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408" w:before="0" w:after="0"/>
        <w:ind w:left="-709" w:right="-897" w:hanging="0"/>
        <w:jc w:val="center"/>
        <w:rPr>
          <w:rFonts w:ascii="Times New Roman" w:hAnsi="Times New Roman" w:cs="Times New Roman"/>
          <w:b/>
          <w:b/>
          <w:color w:val="000000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>
      <w:pPr>
        <w:pStyle w:val="Normal"/>
        <w:spacing w:lineRule="exact" w:line="408" w:before="0" w:after="0"/>
        <w:ind w:left="-709" w:right="-755" w:hanging="0"/>
        <w:jc w:val="center"/>
        <w:rPr/>
      </w:pPr>
      <w:bookmarkStart w:id="0" w:name="c6077dab-9925-4774-bff8-633c408d96f7"/>
      <w:r>
        <w:rPr>
          <w:rFonts w:cs="Times New Roman" w:ascii="Times New Roman" w:hAnsi="Times New Roman"/>
          <w:b/>
          <w:color w:val="000000"/>
          <w:sz w:val="28"/>
        </w:rPr>
        <w:t>Министерство образования и науки Республики Северная Осетия - Алания</w:t>
      </w:r>
      <w:bookmarkEnd w:id="0"/>
      <w:r>
        <w:rPr>
          <w:rFonts w:cs="Times New Roman" w:ascii="Times New Roman" w:hAnsi="Times New Roman"/>
          <w:b/>
          <w:color w:val="000000"/>
          <w:sz w:val="28"/>
        </w:rPr>
        <w:t xml:space="preserve"> </w:t>
      </w:r>
    </w:p>
    <w:p>
      <w:pPr>
        <w:pStyle w:val="Normal"/>
        <w:spacing w:lineRule="exact" w:line="408" w:before="0" w:after="0"/>
        <w:ind w:left="120" w:right="0" w:hanging="0"/>
        <w:jc w:val="center"/>
        <w:rPr/>
      </w:pPr>
      <w:bookmarkStart w:id="1" w:name="788ae511-f951-4a39-a96d-32e07689f645"/>
      <w:r>
        <w:rPr>
          <w:rFonts w:eastAsia="Calibri" w:cs="Times New Roman" w:ascii="Times New Roman" w:hAnsi="Times New Roman"/>
          <w:b/>
          <w:color w:val="000000"/>
          <w:sz w:val="28"/>
          <w:szCs w:val="22"/>
          <w:lang w:val="ru-RU" w:eastAsia="zh-CN" w:bidi="ar-SA"/>
        </w:rPr>
        <w:t>У</w:t>
      </w:r>
      <w:bookmarkEnd w:id="1"/>
      <w:r>
        <w:rPr>
          <w:rFonts w:eastAsia="Calibri" w:cs="Times New Roman" w:ascii="Times New Roman" w:hAnsi="Times New Roman"/>
          <w:b/>
          <w:color w:val="000000"/>
          <w:sz w:val="28"/>
          <w:szCs w:val="22"/>
          <w:lang w:val="ru-RU" w:eastAsia="zh-CN" w:bidi="ar-SA"/>
        </w:rPr>
        <w:t>правление образования АМС Моздокского муниципального района</w:t>
      </w:r>
    </w:p>
    <w:p>
      <w:pPr>
        <w:pStyle w:val="Normal"/>
        <w:keepNext w:val="true"/>
        <w:numPr>
          <w:ilvl w:val="0"/>
          <w:numId w:val="0"/>
        </w:numPr>
        <w:spacing w:lineRule="exact" w:line="408" w:before="0" w:after="0"/>
        <w:ind w:left="120" w:right="0" w:hanging="0"/>
        <w:jc w:val="center"/>
        <w:outlineLvl w:val="0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ru-RU" w:eastAsia="ru-RU"/>
        </w:rPr>
        <w:t>МБОУ ООШ п.Садовый</w:t>
      </w:r>
    </w:p>
    <w:p>
      <w:pPr>
        <w:pStyle w:val="Standard"/>
        <w:rPr>
          <w:lang w:val="ru-RU"/>
        </w:rPr>
      </w:pPr>
      <w:r>
        <w:rPr>
          <w:lang w:val="ru-RU"/>
        </w:rPr>
      </w:r>
    </w:p>
    <w:tbl>
      <w:tblPr>
        <w:tblStyle w:val="a7"/>
        <w:tblW w:w="11055" w:type="dxa"/>
        <w:jc w:val="left"/>
        <w:tblInd w:w="-10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40"/>
        <w:gridCol w:w="1440"/>
        <w:gridCol w:w="4875"/>
      </w:tblGrid>
      <w:tr>
        <w:trPr/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РАССМОТРЕНО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на заседании педагогического совета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МБОУ ООШ п. Садовый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Протокол №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 xml:space="preserve"> 1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от 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 xml:space="preserve"> 29.08.202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5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г.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left="271" w:right="-250" w:hanging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r>
          </w:p>
          <w:p>
            <w:pPr>
              <w:pStyle w:val="Normal"/>
              <w:widowControl/>
              <w:spacing w:before="0" w:after="0"/>
              <w:ind w:left="175"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УТВЕРЖДЕНО</w:t>
            </w:r>
          </w:p>
          <w:p>
            <w:pPr>
              <w:pStyle w:val="Normal"/>
              <w:widowControl/>
              <w:spacing w:before="0" w:after="0"/>
              <w:ind w:left="175"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И.о.директора МБОУ ООШ п.Садовый</w:t>
            </w:r>
          </w:p>
          <w:p>
            <w:pPr>
              <w:pStyle w:val="Normal"/>
              <w:widowControl/>
              <w:spacing w:before="0" w:after="0"/>
              <w:ind w:left="175"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__________________ Габрашвили Ю.О.</w:t>
            </w:r>
          </w:p>
          <w:p>
            <w:pPr>
              <w:pStyle w:val="Normal"/>
              <w:widowControl/>
              <w:spacing w:before="0" w:after="0"/>
              <w:ind w:left="175"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Протокол № 1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20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 xml:space="preserve"> от 29.08.202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5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г.</w:t>
            </w:r>
          </w:p>
          <w:p>
            <w:pPr>
              <w:pStyle w:val="Normal"/>
              <w:widowControl/>
              <w:spacing w:before="0" w:after="0"/>
              <w:ind w:right="175" w:hanging="0"/>
              <w:jc w:val="left"/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</w:r>
          </w:p>
        </w:tc>
      </w:tr>
    </w:tbl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b/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ПЛАН ВНЕУРОЧНОЙ ДЕЯТЕЛЬНОСТИ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МУНИЦИПАЛЬНОГО БЮДЖЕТНОГО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ОБЩЕОБРАЗОВАТЕЛЬНОГО УЧРЕЖДЕНИЯ -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ОСНОВНОЙ ОБЩЕОБРАЗОВАТЕЛЬНОЙ ШКОЛЫ п.САДОВЫЙ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НА 202</w:t>
      </w:r>
      <w:r>
        <w:rPr>
          <w:b/>
          <w:bCs/>
          <w:sz w:val="28"/>
          <w:szCs w:val="28"/>
          <w:lang w:val="ru-RU"/>
        </w:rPr>
        <w:t>5</w:t>
      </w:r>
      <w:r>
        <w:rPr>
          <w:b/>
          <w:bCs/>
          <w:sz w:val="28"/>
          <w:szCs w:val="28"/>
          <w:lang w:val="ru-RU"/>
        </w:rPr>
        <w:t>-202</w:t>
      </w:r>
      <w:r>
        <w:rPr>
          <w:b/>
          <w:bCs/>
          <w:sz w:val="28"/>
          <w:szCs w:val="28"/>
          <w:lang w:val="ru-RU"/>
        </w:rPr>
        <w:t>5</w:t>
      </w:r>
      <w:r>
        <w:rPr>
          <w:b/>
          <w:bCs/>
          <w:sz w:val="28"/>
          <w:szCs w:val="28"/>
          <w:lang w:val="ru-RU"/>
        </w:rPr>
        <w:t xml:space="preserve"> УЧЕБНЫЙ ГОД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rPr>
          <w:lang w:val="ru-RU"/>
        </w:rPr>
      </w:pPr>
      <w:r>
        <w:rPr>
          <w:lang w:val="ru-RU"/>
        </w:rPr>
      </w:r>
    </w:p>
    <w:p>
      <w:pPr>
        <w:pStyle w:val="Standard"/>
        <w:spacing w:lineRule="auto" w:line="360"/>
        <w:jc w:val="center"/>
        <w:rPr>
          <w:lang w:val="ru-RU"/>
        </w:rPr>
      </w:pPr>
      <w:r>
        <w:rPr>
          <w:lang w:val="ru-RU"/>
        </w:rPr>
        <w:t>п. Садовый, 202</w:t>
      </w:r>
      <w:r>
        <w:rPr>
          <w:lang w:val="ru-RU"/>
        </w:rPr>
        <w:t>5</w:t>
      </w:r>
      <w:r>
        <w:rPr>
          <w:lang w:val="ru-RU"/>
        </w:rPr>
        <w:t>г.</w:t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>ПЛАН  ВНЕУРОЧНОЙ ДЕЯТЕЛЬНОСТИ</w:t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>1 – 4 класс</w:t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</w:r>
    </w:p>
    <w:p>
      <w:pPr>
        <w:pStyle w:val="Standard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  <w:t>План внеурочной деятельности начального общего образования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Назначение плана внеурочной деятельности — психолого-педагогическое сопровождение обучающихся с учетом успешности их обучения, уровня социальной адаптации и развития, индивидуальных способностей и познавательных интересов.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Внеурочная деятельность 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учебных курсов внеурочной деятельности из перечня, предлагаемого  МБОУ ООШ п. Садовый.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 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 </w:t>
      </w:r>
      <w:r>
        <w:rPr>
          <w:rFonts w:cs="Times New Roman" w:ascii="Times New Roman" w:hAnsi="Times New Roman"/>
          <w:lang w:val="ru-RU"/>
        </w:rPr>
        <w:t>Основными задачами организации внеурочной деятельности являются следующие: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1) поддержка учебной деятельности обучающихся в достижении планируемых результатов освоения программы начального общего образования;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2) совершенствование навыков общения со сверстниками и коммуникативных умений в разновозрастной школьной среде;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3) формирование навыков организации своей жизнедеятельности с учетом правил безопасного образа жизни;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4) повышение общей культуры обучающихся, углубление их интереса к познавательной и проектно-исследовательской деятельности с учетом возрастных и индивидуальных особенностей участников;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5) развитие навыков совместной деятельности со сверстниками, становление качеств, обеспечивающих успешность участия в коллективном труде: умение договариваться, подчиняться, руководить, проявлять инициативу, ответственность; становление умений командной работы;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6) поддержка детских объединений, формирование умений ученического самоуправления;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7) формирование культуры поведения в информационной среде.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План внеурочной деятельности определяет формы организации и объем внеурочной деятельности для обучающихся при освоении ими программы начального общего образования (до 1320 академических часов за четыре года обучения) с учетом образовательных потребностей и интересов обучающихся, запросов родителей (законных представителей) несовершеннолетних обучающихся, возможностей МБОУ ООШ п. Садовый . Для обучающихся начальной школы более приемлема модель плана внеурочной деятельности с преобладанием педагогической поддержки обучающихся и работы по обеспечению их благополучия в пространстве общеобразовательной школы. В рамках данной модели особое внимание уделяется изучению функциональной грамотности, финансовой грамотности, а также развитию личности обучающегося. При выборе направлений и отборе содержания обучения МБОУ ООШ п. Садовый  учитывает: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особенности учебного процесса МБОУ ООШ п.Садовый, 5-ти дневную учебную неделю, общеобразовательную направленность обучения в МБОУ ООШ п. Садовый, возрастные особенности обучающихся, а также психологопедагогические возможности работы с обучающимися;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результаты диагностики успеваемости и уровня развития обучающихся, проблемы и трудности их учебной деятельности;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возможность обеспечить условия для организации разнообразных внеурочных занятий и их содержательная связь с урочной деятельностью. Данный критерий также обусловлен полноценной кадровой составляющей МБОУ ООШ п. Садовый;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особенности информационно-образовательной среды образовательной организации, национальные и культурные особенности региона, где находится МБОУ ООШ п.Садовый.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При отборе направлений внеурочной деятельности МБОУ ООШ п. Садовый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 </w:t>
      </w:r>
      <w:r>
        <w:rPr>
          <w:rFonts w:cs="Times New Roman" w:ascii="Times New Roman" w:hAnsi="Times New Roman"/>
          <w:lang w:val="ru-RU"/>
        </w:rPr>
        <w:t xml:space="preserve">ориентируется, прежде всего, на свои особенности функционирования, психолого-педагогические характеристики обучающихся, их потребности, интересы и уровни успешности обучения. 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 </w:t>
      </w:r>
      <w:r>
        <w:rPr>
          <w:rFonts w:cs="Times New Roman" w:ascii="Times New Roman" w:hAnsi="Times New Roman"/>
          <w:lang w:val="ru-RU"/>
        </w:rPr>
        <w:t xml:space="preserve">Выбор форм организации внеурочной деятельности подчиняется следующим требованиям: 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целесообразность использования данной формы для решения поставленных задач конкретного направления;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преобладание практико-ориентированных форм, обеспечивающих непосредственное активное участие обучающегося в практической деятельности, в том числе совместной (парной, групповой, коллективной);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учет специфики коммуникативной деятельности, которая сопровождает то или иное направление внеучебной деятельности;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— </w:t>
      </w:r>
      <w:r>
        <w:rPr>
          <w:rFonts w:cs="Times New Roman" w:ascii="Times New Roman" w:hAnsi="Times New Roman"/>
          <w:lang w:val="ru-RU"/>
        </w:rPr>
        <w:t>использование форм организации, предполагающих использование средств ИКТ. Внеурочная деятельность МБОУ ООШ п.Садовый также тесно связана с дополнительным образованием детей в части создания условий для развития творческих интересов детей, включения их в художественную, техническую, спортивную и другую деятельность. Объединение усилий внеурочной деятельности и дополнительного образования строится на использовании единых форм организации. В рамках реализации ФГОС начального общего образования (ФГОС НОО) осуществляется внеурочная деятельность в формах, отличных от классно-урочной, и направленная на достижение планируемых результатов освоения основной образовательной программы.</w:t>
      </w:r>
    </w:p>
    <w:p>
      <w:pPr>
        <w:pStyle w:val="Standard"/>
        <w:ind w:left="-993" w:hanging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 xml:space="preserve"> </w:t>
      </w:r>
      <w:r>
        <w:rPr>
          <w:rFonts w:cs="Times New Roman" w:ascii="Times New Roman" w:hAnsi="Times New Roman"/>
          <w:lang w:val="ru-RU"/>
        </w:rPr>
        <w:t>Объем внеурочной деятельности:</w:t>
      </w:r>
    </w:p>
    <w:tbl>
      <w:tblPr>
        <w:tblW w:w="11244" w:type="dxa"/>
        <w:jc w:val="left"/>
        <w:tblInd w:w="-13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1605"/>
        <w:gridCol w:w="1606"/>
        <w:gridCol w:w="1607"/>
        <w:gridCol w:w="1607"/>
      </w:tblGrid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Классы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b/>
                <w:b/>
                <w:color w:val="000000"/>
                <w:lang w:val="ru-RU"/>
              </w:rPr>
            </w:pPr>
            <w:r>
              <w:rPr>
                <w:b/>
                <w:color w:val="000000"/>
                <w:lang w:val="ru-RU"/>
              </w:rPr>
              <w:t>1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Количество часов в неделю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-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Количество часов в год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132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36</w:t>
            </w: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36</w:t>
            </w: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-</w:t>
            </w:r>
          </w:p>
        </w:tc>
      </w:tr>
    </w:tbl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  <w:t>Формы организации образовательной деятельности, чередование учебной и внеурочной деятельности в рамках реализации основных образовательных программ начального общего и основного общего образования определяет образовательная организация. Чередование учебной и внеурочной деятельности устанавливается календарным учебным графиком образовательной организации. Время, отведённое на внеурочную деятельность, не учитывается при определении максимально допустимой недельной нагрузки обучающихся.</w:t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tbl>
      <w:tblPr>
        <w:tblW w:w="10207" w:type="dxa"/>
        <w:jc w:val="left"/>
        <w:tblInd w:w="-8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4"/>
        <w:gridCol w:w="2669"/>
        <w:gridCol w:w="851"/>
        <w:gridCol w:w="1131"/>
        <w:gridCol w:w="1080"/>
        <w:gridCol w:w="3741"/>
      </w:tblGrid>
      <w:tr>
        <w:trPr/>
        <w:tc>
          <w:tcPr>
            <w:tcW w:w="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№</w:t>
            </w:r>
          </w:p>
        </w:tc>
        <w:tc>
          <w:tcPr>
            <w:tcW w:w="2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Название программы, направление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Класс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Объем</w:t>
            </w:r>
          </w:p>
        </w:tc>
        <w:tc>
          <w:tcPr>
            <w:tcW w:w="3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Особенности программы</w:t>
            </w:r>
          </w:p>
        </w:tc>
      </w:tr>
      <w:tr>
        <w:trPr/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В год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В неделю</w:t>
            </w:r>
          </w:p>
        </w:tc>
        <w:tc>
          <w:tcPr>
            <w:tcW w:w="37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Классные часы “Разговор о важном»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Духовно-нравственное направление </w:t>
            </w:r>
            <w:r>
              <w:rPr>
                <w:rFonts w:cs="Times New Roman" w:ascii="Times New Roman" w:hAnsi="Times New Roman"/>
                <w:b/>
                <w:color w:val="000000"/>
                <w:lang w:val="ru-RU"/>
              </w:rPr>
              <w:t>(оплата входит в классное руководство)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1,</w:t>
            </w:r>
            <w:r>
              <w:rPr>
                <w:rFonts w:cs="Times New Roman" w:ascii="Times New Roman" w:hAnsi="Times New Roman"/>
                <w:color w:val="000000"/>
              </w:rPr>
              <w:t>2,3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3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3</w:t>
            </w:r>
            <w:r>
              <w:rPr>
                <w:rFonts w:cs="Times New Roman" w:ascii="Times New Roman" w:hAnsi="Times New Roman"/>
                <w:color w:val="000000"/>
              </w:rPr>
              <w:t>/34/34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1/1/1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Программа предполагает знакомство учеников с общественнополитической жизнью страны, событиями их региона. 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Занимательная математика 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интеллектуальное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1,</w:t>
            </w:r>
            <w:r>
              <w:rPr>
                <w:rFonts w:cs="Times New Roman" w:ascii="Times New Roman" w:hAnsi="Times New Roman"/>
                <w:color w:val="000000"/>
              </w:rPr>
              <w:t>2,3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33/</w:t>
            </w:r>
            <w:r>
              <w:rPr>
                <w:rFonts w:cs="Times New Roman" w:ascii="Times New Roman" w:hAnsi="Times New Roman"/>
                <w:color w:val="000000"/>
              </w:rPr>
              <w:t>34/34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1/1/1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"Занимательная математика" входит во внеурочную деятельность по направлению</w:t>
            </w:r>
            <w:r>
              <w:rPr>
                <w:rFonts w:cs="Times New Roman" w:ascii="Times New Roman" w:hAnsi="Times New Roman"/>
                <w:color w:val="000000"/>
              </w:rPr>
              <w:t> </w:t>
            </w:r>
            <w:r>
              <w:rPr>
                <w:rFonts w:cs="Times New Roman" w:ascii="Times New Roman" w:hAnsi="Times New Roman"/>
                <w:i/>
                <w:color w:val="000000"/>
                <w:lang w:val="ru-RU"/>
              </w:rPr>
              <w:t>обще-интеллектуальное</w:t>
            </w:r>
            <w:r>
              <w:rPr>
                <w:rFonts w:cs="Times New Roman" w:ascii="Times New Roman" w:hAnsi="Times New Roman"/>
                <w:i/>
                <w:color w:val="000000"/>
              </w:rPr>
              <w:t> 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развитие личности. Программа предусматривает включение задач и заданий, </w:t>
            </w:r>
            <w:r>
              <w:rPr>
                <w:rFonts w:cs="Times New Roman" w:ascii="Times New Roman" w:hAnsi="Times New Roman"/>
                <w:color w:val="000000"/>
              </w:rPr>
              <w:t> 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трудность которых определяется не столько математическим содержанием, сколько новизной и необычностью математической ситуации. 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Занимательная грамматика 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интеллектуальное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1,2,</w:t>
            </w:r>
            <w:r>
              <w:rPr>
                <w:rFonts w:cs="Times New Roman" w:ascii="Times New Roman" w:hAnsi="Times New Roman"/>
                <w:color w:val="000000"/>
              </w:rPr>
              <w:t>3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3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3/34/34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1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/1/1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Программа данного курса позволяет показать учащимся, как увлекателен, разнообразен, неисчерпаем мир слова, мир русской грамоты. Это имеет большое значение для формирования подлинных познавательных интересов как основы учебной деятельности. 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lang w:val="ru-RU"/>
              </w:rPr>
              <w:t>По страницам любимых книг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Интеллектуальное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2/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34/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34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1/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1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  <w:lang w:val="ru-RU"/>
              </w:rPr>
              <w:t xml:space="preserve">Кружок «По страницам любимых книг» способствует расширению читательского пространства, реализации дифференцированного обучения и развитию индивидуальных возможностей каждого ребенка, воспитанию ученика-читателя.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 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  <w:lang w:val="ru-RU"/>
              </w:rPr>
              <w:t>Занятия помогут решать задачи эмоционального творческого, литературного, интеллектуального развития ребенка, а также проблемы нравственно-этического воспитания, так как чтение для ребенка – и труд, и творчество, и новые открытия, и удовольствие, и самовоспитание.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lang w:val="ru-RU"/>
              </w:rPr>
              <w:t>6</w:t>
            </w:r>
          </w:p>
        </w:tc>
        <w:tc>
          <w:tcPr>
            <w:tcW w:w="2669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Шахматы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FF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интеллектуальное</w:t>
            </w:r>
          </w:p>
        </w:tc>
        <w:tc>
          <w:tcPr>
            <w:tcW w:w="851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>1</w:t>
            </w:r>
          </w:p>
        </w:tc>
        <w:tc>
          <w:tcPr>
            <w:tcW w:w="1131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</w:rPr>
              <w:t>3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080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</w:t>
            </w:r>
          </w:p>
        </w:tc>
        <w:tc>
          <w:tcPr>
            <w:tcW w:w="3741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Обучение игре в шахматы с самого раннего возраста помогает многим детям не отстать в развитии от своих сверстников, открывает дорогу к творчеству сотням тысяч детей некоммуникативного типа. Расширение круга общения, возможностей полноценного самовыражения, самореализации позволяет этим детям преодолеть замкнутость, мнимую ущербность</w:t>
            </w:r>
          </w:p>
        </w:tc>
      </w:tr>
      <w:tr>
        <w:trPr>
          <w:trHeight w:val="938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lang w:val="ru-RU"/>
              </w:rPr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</w:r>
          </w:p>
        </w:tc>
      </w:tr>
    </w:tbl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  <w:t>ПЛАН ВНЕУРОЧНОЙ ДЕЯТЕЛЬНОСТИ</w:t>
      </w:r>
    </w:p>
    <w:p>
      <w:pPr>
        <w:pStyle w:val="Standard"/>
        <w:jc w:val="center"/>
        <w:rPr>
          <w:lang w:val="ru-RU"/>
        </w:rPr>
      </w:pPr>
      <w:r>
        <w:rPr>
          <w:lang w:val="ru-RU"/>
        </w:rPr>
        <w:t>5-9 класс</w:t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ind w:left="-1134" w:hanging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>План внеурочной деятельности основного общего образования</w:t>
      </w:r>
    </w:p>
    <w:p>
      <w:pPr>
        <w:pStyle w:val="Standard"/>
        <w:ind w:left="-1134" w:hanging="0"/>
        <w:jc w:val="both"/>
        <w:rPr>
          <w:lang w:val="ru-RU"/>
        </w:rPr>
      </w:pPr>
      <w:r>
        <w:rPr>
          <w:lang w:val="ru-RU"/>
        </w:rPr>
        <w:t>Под внеурочной деятельностью следует понимать образовательную деятельность, направленную на достижение планируемых результатов освоения основной образовательной программы (личностных, метапредметных и предметных), осуществляемую в формах, отличных от урочной. Внеурочная деятельность является неотъемлемой и обязательной частью основной общеобразовательной программы. При реализации плана внеурочной деятельности предусмотрена вариативность содержания внеурочной деятельности с учетом образовательных потребностей и интересов обучающихся.</w:t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1134" w:hanging="0"/>
        <w:jc w:val="both"/>
        <w:rPr>
          <w:lang w:val="ru-RU"/>
        </w:rPr>
      </w:pPr>
      <w:r>
        <w:rPr>
          <w:lang w:val="ru-RU"/>
        </w:rPr>
        <w:t>Внеурочная деятельность направлена на достижение планируемых результатов освоения программы основного общего образования с учетом выбора участниками образовательных отношений учебных курсов внеурочной деятельности из перечня, предлагаемого МБОУ ООШ п.Садовый. При реализации плана внеурочной деятельности предусмотрена вариативность содержания внеурочной деятельности с учетом образовательных потребностей и интересов обучающихся. Внеурочная деятельность – это образовательная деятельность, осуществляемая в формах, отличных от классно-урочной, и направленная на достижение школьниками личностных, метапредметных и предметных результатов.</w:t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Внеурочная деятельность направлена на: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1) создание условий для развития личности ребёнка, развитие его мотивации к познанию и творчеству;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2) приобщение обучающихся к общечеловеческим и национальным ценностям и традициям (включая региональные социально-культурные особенности);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3) профилактику асоциального поведения;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4) создание условий для социального, культурного и профессионального самоопределения, творческой самореализации школьника, его интеграции в систему отечественной и мировой культуры;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5) обеспечение целостности процесса психического и физического, умственного и духовного развития личности обучающегося;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6) развитие взаимодействия педагогов с семьями обучающихся.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>Цель организации внеурочной деятельности – обеспечение достижения планируемых результатов Стандарта: создание условий для становления и развития личности обучающихся, формирования их общей культуры, духовно-нравственного, гражданского, социального, интеллектуального развития, самосовершенствования, обеспечивающего их социальную успешность, развития творческих способностей, сохранения и укрепления здоровья. Таким образом, основной целью организации внеурочной деятельности школы является формирование ключевых компетенций учащихся: информационной, коммуникативной, проблемной, кооперативной или компетенции по работе в сотрудничестве. Результат внеурочной деятельности - развитие на основе освоения универсальных учебных действий, познания и освоения мира – личности обучающегося, его активной учебно-познавательной деятельности, формирование его готовности к саморазвитию и непрерывному образованию.</w:t>
      </w:r>
    </w:p>
    <w:p>
      <w:pPr>
        <w:pStyle w:val="Standard"/>
        <w:ind w:left="-851" w:hanging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>Объем внеурочной деятельности: Количество часов, выделяемых на внеурочную деятельность, составляет за 5 лет обучения на этапе основной школы не более 1750 часов, в год — не более 350 часов.</w:t>
      </w:r>
    </w:p>
    <w:p>
      <w:pPr>
        <w:pStyle w:val="Standard"/>
        <w:ind w:left="-851" w:hanging="0"/>
        <w:jc w:val="both"/>
        <w:rPr>
          <w:lang w:val="ru-RU"/>
        </w:rPr>
      </w:pPr>
      <w:r>
        <w:rPr/>
      </w:r>
    </w:p>
    <w:p>
      <w:pPr>
        <w:pStyle w:val="Standard"/>
        <w:ind w:left="-851" w:hanging="0"/>
        <w:jc w:val="both"/>
        <w:rPr>
          <w:lang w:val="ru-RU"/>
        </w:rPr>
      </w:pPr>
      <w:r>
        <w:rPr/>
      </w:r>
    </w:p>
    <w:p>
      <w:pPr>
        <w:pStyle w:val="Standard"/>
        <w:ind w:left="-851" w:hanging="0"/>
        <w:jc w:val="both"/>
        <w:rPr>
          <w:lang w:val="ru-RU"/>
        </w:rPr>
      </w:pPr>
      <w:r>
        <w:rPr/>
      </w:r>
    </w:p>
    <w:p>
      <w:pPr>
        <w:pStyle w:val="Standard"/>
        <w:rPr>
          <w:lang w:val="ru-RU"/>
        </w:rPr>
      </w:pPr>
      <w:r>
        <w:rPr>
          <w:lang w:val="ru-RU"/>
        </w:rPr>
      </w:r>
    </w:p>
    <w:tbl>
      <w:tblPr>
        <w:tblW w:w="11159" w:type="dxa"/>
        <w:jc w:val="left"/>
        <w:tblInd w:w="-1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15"/>
        <w:gridCol w:w="1515"/>
        <w:gridCol w:w="1514"/>
        <w:gridCol w:w="1497"/>
        <w:gridCol w:w="1205"/>
        <w:gridCol w:w="1212"/>
      </w:tblGrid>
      <w:tr>
        <w:trPr/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Классы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>
        <w:trPr/>
        <w:tc>
          <w:tcPr>
            <w:tcW w:w="42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Количество часов в неделю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</w:tr>
      <w:tr>
        <w:trPr/>
        <w:tc>
          <w:tcPr>
            <w:tcW w:w="42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Количество часов в год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136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70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70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70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u-RU"/>
              </w:rPr>
              <w:t>70</w:t>
            </w:r>
          </w:p>
        </w:tc>
      </w:tr>
    </w:tbl>
    <w:p>
      <w:pPr>
        <w:pStyle w:val="Standard"/>
        <w:ind w:left="-1134" w:hanging="0"/>
        <w:jc w:val="both"/>
        <w:rPr>
          <w:lang w:val="ru-RU"/>
        </w:rPr>
      </w:pPr>
      <w:r>
        <w:rPr>
          <w:lang w:val="ru-RU"/>
        </w:rPr>
        <w:t xml:space="preserve">Чередование учебной и внеурочной деятельности устанавливается календарным учебным графиком образовательной организации. Время, отведённое на внеурочную деятельность, не учитывается при определении максимально допустимой недельной нагрузки обучающихся. </w:t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tbl>
      <w:tblPr>
        <w:tblpPr w:bottomFromText="0" w:horzAnchor="margin" w:leftFromText="180" w:rightFromText="180" w:tblpX="0" w:tblpXSpec="center" w:tblpY="188" w:topFromText="0" w:vertAnchor="text"/>
        <w:tblW w:w="5000" w:type="pct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3"/>
        <w:gridCol w:w="1966"/>
        <w:gridCol w:w="916"/>
        <w:gridCol w:w="1458"/>
        <w:gridCol w:w="1029"/>
        <w:gridCol w:w="3412"/>
      </w:tblGrid>
      <w:tr>
        <w:trPr/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19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Название программы, направление</w:t>
            </w:r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Класс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Объем</w:t>
            </w:r>
          </w:p>
        </w:tc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Особенности программы</w:t>
            </w:r>
          </w:p>
        </w:tc>
      </w:tr>
      <w:tr>
        <w:trPr/>
        <w:tc>
          <w:tcPr>
            <w:tcW w:w="5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В год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В неделю</w:t>
            </w:r>
          </w:p>
        </w:tc>
        <w:tc>
          <w:tcPr>
            <w:tcW w:w="34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Классные часы “Разговор о важном»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Духовно-нравственное направление </w:t>
            </w:r>
            <w:r>
              <w:rPr>
                <w:rFonts w:cs="Times New Roman" w:ascii="Times New Roman" w:hAnsi="Times New Roman"/>
                <w:b/>
                <w:color w:val="000000"/>
                <w:lang w:val="ru-RU"/>
              </w:rPr>
              <w:t>(оплата входит в классное руководство)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</w:rPr>
            </w:pPr>
            <w:r>
              <w:rPr>
                <w:color w:val="000000"/>
                <w:lang w:val="ru-RU"/>
              </w:rPr>
              <w:t>5,</w:t>
            </w:r>
            <w:r>
              <w:rPr>
                <w:color w:val="000000"/>
              </w:rPr>
              <w:t>6,7,8,9</w:t>
            </w:r>
          </w:p>
        </w:tc>
        <w:tc>
          <w:tcPr>
            <w:tcW w:w="14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34/34/34/34</w:t>
            </w:r>
            <w:r>
              <w:rPr>
                <w:color w:val="000000"/>
                <w:lang w:val="ru-RU"/>
              </w:rPr>
              <w:t>/34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</w:rPr>
              <w:t>1/1/1/1</w:t>
            </w:r>
            <w:r>
              <w:rPr>
                <w:color w:val="000000"/>
                <w:lang w:val="ru-RU"/>
              </w:rPr>
              <w:t>/1</w:t>
            </w: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jc w:val="both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Программа предполагает знакомство учеников с общественнополитической жизнью страны, событиями их региона. Программа разработана на курс с 1 по 9 класс. Является важным элементом духовно-нравственного развития обучающихся в рамках воспитательных мероприятий школы. 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Юный читатель» 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обще 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5,6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34/34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1/1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jc w:val="both"/>
              <w:rPr>
                <w:color w:val="000000"/>
                <w:sz w:val="19"/>
                <w:szCs w:val="19"/>
              </w:rPr>
            </w:pPr>
            <w:r>
              <w:rPr>
                <w:rStyle w:val="C0"/>
                <w:color w:val="000000"/>
              </w:rPr>
              <w:t>Программа  внеурочной деятельности «Юный читатель» реализует  общеинтеллектуальное направление. Основной вид деятельности, реализуемый данной программой, способствует расширению читательского пространства, реализации дифференцированного обучения и развития индивидуальных возможностей каждого ребенка, воспитанию ученика-читателя</w:t>
            </w:r>
          </w:p>
          <w:p>
            <w:pPr>
              <w:pStyle w:val="Normal"/>
              <w:widowControl w:val="false"/>
              <w:shd w:val="clear" w:color="auto" w:fill="FFFFFF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Занимательная математика 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jc w:val="both"/>
              <w:rPr>
                <w:rStyle w:val="C0"/>
                <w:color w:val="000000"/>
              </w:rPr>
            </w:pPr>
            <w:r>
              <w:rPr>
                <w:color w:val="000000"/>
              </w:rPr>
              <w:t>"Занимательная математика" входит во внеурочную деятельность по направлению </w:t>
            </w:r>
            <w:r>
              <w:rPr>
                <w:i/>
                <w:color w:val="000000"/>
              </w:rPr>
              <w:t>обще-интеллектуальное </w:t>
            </w:r>
            <w:r>
              <w:rPr>
                <w:color w:val="000000"/>
              </w:rPr>
              <w:t>развитие личности. Программа предусматривает включение задач и заданий,  трудность которых определяется не столько математическим содержанием, сколько новизной и необычностью математической ситуации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Финансовая грамотность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социальное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rPr>
                <w:rStyle w:val="C0"/>
                <w:color w:val="000000"/>
              </w:rPr>
            </w:pPr>
            <w:r>
              <w:rPr>
                <w:color w:val="000000"/>
              </w:rPr>
              <w:t>Начальное экономическое образование является одним из факторов, оказывающих влияние на становление личности ребёнка и его отношение к материальным и духовным ценностям. С учётом специфики обучающихся начальной школы основной целью обучения экономике обучающихся младших классов является формирование начальных представлений об окружающих экономических условиях жизни и деятельности людей.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«Английский в фокусе»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6,</w:t>
            </w:r>
            <w:r>
              <w:rPr>
                <w:color w:val="000000"/>
                <w:lang w:val="ru-RU"/>
              </w:rPr>
              <w:t>7,8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34/34/</w:t>
            </w: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1/1/</w:t>
            </w: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</w:rPr>
            </w:pPr>
            <w:r>
              <w:rPr>
                <w:color w:val="000000"/>
                <w:shd w:fill="FFFFFF" w:val="clear"/>
              </w:rPr>
              <w:t xml:space="preserve">Программа призвана способствовать внедрению и распространению инновационного опыта обучения и воспитания учащихся в области изучения иноязычной культуры и иностранных языков. 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rFonts w:ascii="Liberation Serif" w:hAnsi="Liberation Serif" w:eastAsia="SimSun" w:cs="Mangal"/>
                <w:color w:val="000000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4"/>
                <w:szCs w:val="24"/>
                <w:lang w:val="ru-RU" w:eastAsia="zh-CN" w:bidi="hi-IN"/>
              </w:rPr>
              <w:t>Традиционная культура осетин</w:t>
            </w:r>
          </w:p>
          <w:p>
            <w:pPr>
              <w:pStyle w:val="Style22"/>
              <w:widowControl w:val="false"/>
              <w:rPr>
                <w:rFonts w:ascii="Liberation Serif" w:hAnsi="Liberation Serif" w:eastAsia="SimSun" w:cs="Mangal"/>
                <w:color w:val="000000"/>
                <w:kern w:val="2"/>
                <w:sz w:val="24"/>
                <w:szCs w:val="24"/>
                <w:lang w:val="ru-RU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4"/>
                <w:szCs w:val="24"/>
                <w:lang w:val="ru-RU" w:eastAsia="zh-CN" w:bidi="hi-IN"/>
              </w:rPr>
              <w:t>социальное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rPr>
                <w:rFonts w:ascii="Times New Roman" w:hAnsi="Times New Roman"/>
                <w:color w:val="000000"/>
                <w:shd w:fill="FFFFFF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212529"/>
                <w:spacing w:val="0"/>
                <w:sz w:val="24"/>
                <w:shd w:fill="FFFFFF" w:val="clear"/>
              </w:rPr>
              <w:t>Содержание курса « Традиционная культура осетин» ориентировано на решение двух основных задач: приобщение учащихся к научно выдержанной истории и культуре Осетии и содействие возрождению нравственно-культурных ценностей осетинского народа. Подобранный учебный материал дает возможность подрастающему поколению овладеть многовековым духовным наследием и жизненным опытом своих предков  и приобщает их к национальным основам миропонимания, культуры, религии, морали, быта. При изучении курса важно сформировать у учащихся понимание трудного и  сложного  исторического пути, пройденного осетинским народом</w:t>
            </w:r>
            <w:r>
              <w:rPr>
                <w:rFonts w:ascii="Times New Roman" w:hAnsi="Times New Roman"/>
                <w:color w:val="000000"/>
                <w:shd w:fill="FFFFFF" w:val="clear"/>
              </w:rPr>
              <w:t xml:space="preserve"> 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Родное слово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интеллектуальный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  <w:shd w:fill="FFFFFF" w:val="clear"/>
              </w:rPr>
            </w:pPr>
            <w:r>
              <w:rPr>
                <w:rStyle w:val="C58"/>
                <w:bCs/>
                <w:color w:val="000000"/>
                <w:shd w:fill="FFFFFF" w:val="clear"/>
              </w:rPr>
              <w:t>Цель</w:t>
            </w:r>
            <w:r>
              <w:rPr>
                <w:rStyle w:val="C236"/>
                <w:color w:val="000000"/>
                <w:shd w:fill="FFFFFF" w:val="clear"/>
              </w:rPr>
              <w:t> </w:t>
            </w:r>
            <w:r>
              <w:rPr>
                <w:rStyle w:val="C58"/>
                <w:bCs/>
                <w:color w:val="000000"/>
                <w:shd w:fill="FFFFFF" w:val="clear"/>
              </w:rPr>
              <w:t>курса</w:t>
            </w:r>
            <w:r>
              <w:rPr>
                <w:rStyle w:val="C236"/>
                <w:color w:val="000000"/>
                <w:shd w:fill="FFFFFF" w:val="clear"/>
              </w:rPr>
              <w:t> «</w:t>
            </w:r>
            <w:r>
              <w:rPr>
                <w:rStyle w:val="C58"/>
                <w:bCs/>
                <w:color w:val="000000"/>
                <w:shd w:fill="FFFFFF" w:val="clear"/>
              </w:rPr>
              <w:t>Родное</w:t>
            </w:r>
            <w:r>
              <w:rPr>
                <w:rStyle w:val="C236"/>
                <w:color w:val="000000"/>
                <w:shd w:fill="FFFFFF" w:val="clear"/>
              </w:rPr>
              <w:t> </w:t>
            </w:r>
            <w:r>
              <w:rPr>
                <w:rStyle w:val="C58"/>
                <w:bCs/>
                <w:color w:val="000000"/>
                <w:shd w:fill="FFFFFF" w:val="clear"/>
              </w:rPr>
              <w:t>слово</w:t>
            </w:r>
            <w:r>
              <w:rPr>
                <w:rStyle w:val="C236"/>
                <w:color w:val="000000"/>
                <w:shd w:fill="FFFFFF" w:val="clear"/>
              </w:rPr>
              <w:t>» – патриотическое и духовно-нравственное воспитание обучающихся посредством их приобщения к богатому литературному наследию нашей страны и реализации воспитательного потенциала содержания предмета «Литература» через подбор соответствующих </w:t>
            </w:r>
            <w:r>
              <w:rPr>
                <w:rStyle w:val="C58"/>
                <w:bCs/>
                <w:color w:val="000000"/>
                <w:shd w:fill="FFFFFF" w:val="clear"/>
              </w:rPr>
              <w:t>текстов</w:t>
            </w:r>
            <w:r>
              <w:rPr>
                <w:rStyle w:val="C236"/>
                <w:color w:val="000000"/>
                <w:shd w:fill="FFFFFF" w:val="clear"/>
              </w:rPr>
              <w:t> для чтения, создание проблемных ситуаций для обсуждения на занятиях, использование интерактивных форм работы с обучающимися, характерных для </w:t>
            </w:r>
            <w:r>
              <w:rPr>
                <w:rStyle w:val="C58"/>
                <w:bCs/>
                <w:color w:val="000000"/>
                <w:shd w:fill="FFFFFF" w:val="clear"/>
              </w:rPr>
              <w:t>внеурочной</w:t>
            </w:r>
            <w:r>
              <w:rPr>
                <w:rStyle w:val="C236"/>
                <w:color w:val="000000"/>
                <w:shd w:fill="FFFFFF" w:val="clear"/>
              </w:rPr>
              <w:t> </w:t>
            </w:r>
            <w:r>
              <w:rPr>
                <w:rStyle w:val="C58"/>
                <w:bCs/>
                <w:color w:val="000000"/>
                <w:shd w:fill="FFFFFF" w:val="clear"/>
              </w:rPr>
              <w:t>деятельности</w:t>
            </w:r>
            <w:r>
              <w:rPr>
                <w:rStyle w:val="C3"/>
                <w:color w:val="000000"/>
                <w:shd w:fill="FFFFFF" w:val="clear"/>
              </w:rPr>
              <w:t>.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Эколята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20"/>
              <w:widowControl w:val="false"/>
              <w:shd w:val="clear" w:color="auto" w:fill="FFFFFF"/>
              <w:spacing w:beforeAutospacing="0" w:before="0" w:afterAutospacing="0" w:after="0"/>
              <w:rPr>
                <w:rStyle w:val="C58"/>
                <w:bCs/>
                <w:color w:val="000000"/>
                <w:shd w:fill="FFFFFF" w:val="clear"/>
              </w:rPr>
            </w:pPr>
            <w:r>
              <w:rPr>
                <w:color w:val="000000"/>
                <w:shd w:fill="FFFFFF" w:val="clear"/>
              </w:rPr>
              <w:t>Экологическая культура человека проявляется в его отношении к Природе, в умении обращаться с ней. Формирование этой культуры длительный процесс, который обычно начинается в семье и продолжается в школе и вне её. Цель формирования экологической культуры  школьников состоит в воспитании ответственного,</w:t>
            </w:r>
            <w:r>
              <w:rPr>
                <w:color w:val="000000"/>
                <w:sz w:val="22"/>
                <w:szCs w:val="22"/>
                <w:shd w:fill="FFFFFF" w:val="clear"/>
              </w:rPr>
              <w:t xml:space="preserve"> бережного отношения к Природе. 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Интересный мир информатики</w:t>
            </w:r>
          </w:p>
          <w:p>
            <w:pPr>
              <w:pStyle w:val="Style22"/>
              <w:widowControl w:val="false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7,8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34/34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1/1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11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</w:rPr>
            </w:pPr>
            <w:r>
              <w:rPr>
                <w:color w:val="000000"/>
              </w:rPr>
              <w:t>В результате учебной деятельности, для решения разнообразных учебно-познавательных и учебно-практических задач, у обучающихся будут формироваться и развиваться необходимые универсальные учебные действия и специальные учебные умения, что заложит основу успешной учебной деятельности в старшей школе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По морям и океанам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11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</w:rPr>
            </w:pPr>
            <w:r>
              <w:rPr>
                <w:rStyle w:val="C2"/>
                <w:color w:val="000000"/>
                <w:shd w:fill="FFFFFF" w:val="clear"/>
              </w:rPr>
              <w:t>Данная программа предназначена для углубления знаний учащихся 9 класса по географии и  повышения интереса к предмету. Она систематизирует и обобщает знания учащихся. Материал программы опирается на знания учащихся по географии, истории, литературе.  Результатом деятельности курса является участие в различных олимпиадах, конкурсах по предмету, подготовка к ОГЭ по предмету 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Человек и общество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социальное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color="auto" w:fill="FFFFFF"/>
              <w:suppressAutoHyphens w:val="false"/>
              <w:jc w:val="both"/>
              <w:textAlignment w:val="auto"/>
              <w:rPr>
                <w:rFonts w:ascii="Courier New" w:hAnsi="Courier New" w:eastAsia="Times New Roman" w:cs="Courier New"/>
                <w:color w:val="000000"/>
                <w:kern w:val="0"/>
                <w:sz w:val="19"/>
                <w:szCs w:val="19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kern w:val="0"/>
                <w:lang w:val="ru-RU" w:eastAsia="ru-RU" w:bidi="ar-SA"/>
              </w:rPr>
              <w:t>Цель курса</w:t>
            </w:r>
            <w:r>
              <w:rPr>
                <w:rFonts w:eastAsia="Times New Roman" w:cs="Courier New" w:ascii="Courier New" w:hAnsi="Courier New"/>
                <w:color w:val="000000"/>
                <w:kern w:val="0"/>
                <w:sz w:val="19"/>
                <w:szCs w:val="19"/>
                <w:lang w:val="ru-RU" w:eastAsia="ru-RU" w:bidi="ar-SA"/>
              </w:rPr>
              <w:t xml:space="preserve"> -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lang w:val="ru-RU" w:eastAsia="ru-RU" w:bidi="ar-SA"/>
              </w:rPr>
              <w:t>формирование более глубоких представлений о базовых обществоведческих понятиях, закономерностях, взаимосвязях; углубление и расширение знаний учащихся в предметной области «Обществознание» для подготовки к ОГЭ по обществознанию.</w:t>
            </w:r>
          </w:p>
          <w:p>
            <w:pPr>
              <w:pStyle w:val="C11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13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Математический практикум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интеллектуальное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hd w:val="clear" w:color="auto" w:fill="FFFFFF"/>
              <w:suppressAutoHyphens w:val="false"/>
              <w:jc w:val="both"/>
              <w:textAlignment w:val="auto"/>
              <w:rPr>
                <w:rFonts w:ascii="Times New Roman" w:hAnsi="Times New Roman" w:eastAsia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</w:pPr>
            <w:r>
              <w:rPr>
                <w:color w:val="000000"/>
                <w:shd w:fill="FFFFFF" w:val="clear"/>
                <w:lang w:val="ru-RU"/>
              </w:rPr>
              <w:t>Курс предусматривает повторное рассмотрение теоретического материала по математике, поэтому имеет большое общеобразовательное значение, способствует развитию логического мышления, намечает и использует целый ряд метапредметных связей и направлен в первую очередь на устранение «пробелов» в базовой составляющей математики систематизацию знаний по основным разделам школьной программы.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«Россия – мои горизонты»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Социальное</w:t>
            </w:r>
          </w:p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lang w:val="ru-RU"/>
              </w:rPr>
              <w:t>(оплата входит в классное руководство)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6,7,8,9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34/34/34/34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2"/>
              <w:widowControl w:val="false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1/1/1/1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11"/>
              <w:widowControl w:val="false"/>
              <w:shd w:val="clear" w:color="auto" w:fill="FFFFFF"/>
              <w:spacing w:beforeAutospacing="0" w:before="0" w:afterAutospacing="0" w:after="0"/>
              <w:rPr>
                <w:color w:val="000000"/>
              </w:rPr>
            </w:pPr>
            <w:r>
              <w:rPr>
                <w:color w:val="000000"/>
                <w:shd w:fill="FFFFFF" w:val="clear"/>
              </w:rPr>
              <w:t>Основное содержание: популяризация культуры труда, связь выбора профессии с персональным счастьем и развитием экономики страны; знакомство с отраслями экономики, в том числе региональными, национальными и этнокультурными особенностями народов Российской Федерации, профессиональными навыками и качествами; формирование представлений о развитии и достижениях страны; знакомство с миром профессий; знакомство с системой высшего и среднего профессионального образования в стране; создание условий для развития универсальных учебных действий (общения, работы в команде и т.п.); создание условий для познания обучающимся самого себя, своих мотивов, устремлений, склонностей как условий для формирования уверенности в себе, способности адекватно оценивать свои силы и возможности.</w:t>
            </w:r>
          </w:p>
        </w:tc>
      </w:tr>
    </w:tbl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ind w:left="-993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Standard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75656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6556ad"/>
    <w:rPr>
      <w:rFonts w:ascii="Liberation Serif" w:hAnsi="Liberation Serif" w:eastAsia="SimSun" w:cs="Mangal"/>
      <w:kern w:val="2"/>
      <w:sz w:val="24"/>
      <w:szCs w:val="21"/>
      <w:lang w:val="en-US" w:eastAsia="zh-CN" w:bidi="hi-IN"/>
    </w:rPr>
  </w:style>
  <w:style w:type="character" w:styleId="Style15" w:customStyle="1">
    <w:name w:val="Нижний колонтитул Знак"/>
    <w:basedOn w:val="DefaultParagraphFont"/>
    <w:link w:val="a5"/>
    <w:uiPriority w:val="99"/>
    <w:semiHidden/>
    <w:qFormat/>
    <w:rsid w:val="006556ad"/>
    <w:rPr>
      <w:rFonts w:ascii="Liberation Serif" w:hAnsi="Liberation Serif" w:eastAsia="SimSun" w:cs="Mangal"/>
      <w:kern w:val="2"/>
      <w:sz w:val="24"/>
      <w:szCs w:val="21"/>
      <w:lang w:val="en-US" w:eastAsia="zh-CN" w:bidi="hi-IN"/>
    </w:rPr>
  </w:style>
  <w:style w:type="character" w:styleId="C0" w:customStyle="1">
    <w:name w:val="c0"/>
    <w:basedOn w:val="DefaultParagraphFont"/>
    <w:qFormat/>
    <w:rsid w:val="00aa56d7"/>
    <w:rPr/>
  </w:style>
  <w:style w:type="character" w:styleId="C17" w:customStyle="1">
    <w:name w:val="c17"/>
    <w:basedOn w:val="DefaultParagraphFont"/>
    <w:qFormat/>
    <w:rsid w:val="0050020d"/>
    <w:rPr/>
  </w:style>
  <w:style w:type="character" w:styleId="C1" w:customStyle="1">
    <w:name w:val="c1"/>
    <w:basedOn w:val="DefaultParagraphFont"/>
    <w:qFormat/>
    <w:rsid w:val="0050020d"/>
    <w:rPr/>
  </w:style>
  <w:style w:type="character" w:styleId="C4" w:customStyle="1">
    <w:name w:val="c4"/>
    <w:basedOn w:val="DefaultParagraphFont"/>
    <w:qFormat/>
    <w:rsid w:val="009336c0"/>
    <w:rPr/>
  </w:style>
  <w:style w:type="character" w:styleId="C58" w:customStyle="1">
    <w:name w:val="c58"/>
    <w:basedOn w:val="DefaultParagraphFont"/>
    <w:qFormat/>
    <w:rsid w:val="00d54e97"/>
    <w:rPr/>
  </w:style>
  <w:style w:type="character" w:styleId="C236" w:customStyle="1">
    <w:name w:val="c236"/>
    <w:basedOn w:val="DefaultParagraphFont"/>
    <w:qFormat/>
    <w:rsid w:val="00d54e97"/>
    <w:rPr/>
  </w:style>
  <w:style w:type="character" w:styleId="C3" w:customStyle="1">
    <w:name w:val="c3"/>
    <w:basedOn w:val="DefaultParagraphFont"/>
    <w:qFormat/>
    <w:rsid w:val="00d54e9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d140b7"/>
    <w:rPr>
      <w:rFonts w:ascii="Tahoma" w:hAnsi="Tahoma" w:eastAsia="SimSun" w:cs="Mangal"/>
      <w:kern w:val="2"/>
      <w:sz w:val="16"/>
      <w:szCs w:val="14"/>
      <w:lang w:val="en-US" w:eastAsia="zh-CN" w:bidi="hi-IN"/>
    </w:rPr>
  </w:style>
  <w:style w:type="character" w:styleId="C31" w:customStyle="1">
    <w:name w:val="c31"/>
    <w:basedOn w:val="DefaultParagraphFont"/>
    <w:qFormat/>
    <w:rsid w:val="00d140b7"/>
    <w:rPr/>
  </w:style>
  <w:style w:type="character" w:styleId="C2" w:customStyle="1">
    <w:name w:val="c2"/>
    <w:basedOn w:val="DefaultParagraphFont"/>
    <w:qFormat/>
    <w:rsid w:val="00a15c8c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d75656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Textbody" w:customStyle="1">
    <w:name w:val="Text body"/>
    <w:basedOn w:val="Standard"/>
    <w:qFormat/>
    <w:rsid w:val="00d75656"/>
    <w:pPr>
      <w:spacing w:lineRule="auto" w:line="288" w:before="0" w:after="140"/>
    </w:pPr>
    <w:rPr/>
  </w:style>
  <w:style w:type="paragraph" w:styleId="Style22" w:customStyle="1">
    <w:name w:val="Содержимое таблицы"/>
    <w:basedOn w:val="Standard"/>
    <w:qFormat/>
    <w:rsid w:val="00d75656"/>
    <w:pPr>
      <w:widowControl w:val="false"/>
      <w:suppressLineNumbers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4"/>
    <w:uiPriority w:val="99"/>
    <w:semiHidden/>
    <w:unhideWhenUsed/>
    <w:rsid w:val="006556ad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Style25">
    <w:name w:val="Footer"/>
    <w:basedOn w:val="Normal"/>
    <w:link w:val="a6"/>
    <w:uiPriority w:val="99"/>
    <w:semiHidden/>
    <w:unhideWhenUsed/>
    <w:rsid w:val="006556ad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C20" w:customStyle="1">
    <w:name w:val="c20"/>
    <w:basedOn w:val="Normal"/>
    <w:qFormat/>
    <w:rsid w:val="00aa56d7"/>
    <w:pPr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val="ru-RU" w:eastAsia="ru-RU" w:bidi="ar-SA"/>
    </w:rPr>
  </w:style>
  <w:style w:type="paragraph" w:styleId="C11" w:customStyle="1">
    <w:name w:val="c11"/>
    <w:basedOn w:val="Normal"/>
    <w:qFormat/>
    <w:rsid w:val="0050020d"/>
    <w:pPr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val="ru-RU" w:eastAsia="ru-RU" w:bidi="ar-SA"/>
    </w:rPr>
  </w:style>
  <w:style w:type="paragraph" w:styleId="C7" w:customStyle="1">
    <w:name w:val="c7"/>
    <w:basedOn w:val="Normal"/>
    <w:qFormat/>
    <w:rsid w:val="009336c0"/>
    <w:pPr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val="ru-RU" w:eastAsia="ru-RU" w:bidi="ar-SA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d140b7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5a51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735ED-1ADA-402B-A186-7F73870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Application>LibreOffice/7.0.1.2$Windows_X86_64 LibreOffice_project/7cbcfc562f6eb6708b5ff7d7397325de9e764452</Application>
  <Pages>10</Pages>
  <Words>1924</Words>
  <Characters>14897</Characters>
  <CharactersWithSpaces>16646</CharactersWithSpaces>
  <Paragraphs>235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2024-07-10T09:23:00Z</dcterms:created>
  <dc:creator>1</dc:creator>
  <dc:description/>
  <dc:language>ru-RU</dc:language>
  <cp:lastModifiedBy/>
  <dcterms:modified xsi:type="dcterms:W3CDTF">2025-08-30T17:38:05Z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